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13" w:rsidRPr="00666D86" w:rsidRDefault="002A4A13" w:rsidP="002A4A1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66D86">
        <w:rPr>
          <w:rFonts w:ascii="Times New Roman" w:hAnsi="Times New Roman" w:cs="Times New Roman"/>
          <w:b/>
          <w:i/>
          <w:sz w:val="28"/>
          <w:szCs w:val="24"/>
        </w:rPr>
        <w:t>Консультация для педагогов</w:t>
      </w:r>
    </w:p>
    <w:p w:rsidR="00A10DA8" w:rsidRPr="00666D86" w:rsidRDefault="002A4A13" w:rsidP="002A4A1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66D86">
        <w:rPr>
          <w:rFonts w:ascii="Times New Roman" w:hAnsi="Times New Roman" w:cs="Times New Roman"/>
          <w:b/>
          <w:sz w:val="28"/>
          <w:szCs w:val="24"/>
        </w:rPr>
        <w:t>«Профилактика отклоняющего поведения подростков»</w:t>
      </w:r>
    </w:p>
    <w:p w:rsidR="002A4A13" w:rsidRPr="000F65A4" w:rsidRDefault="002A4A13" w:rsidP="005519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C95" w:rsidRPr="000F65A4" w:rsidRDefault="00FB0C8A" w:rsidP="00504A28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color w:val="222222"/>
          <w:spacing w:val="-6"/>
          <w:sz w:val="24"/>
          <w:szCs w:val="24"/>
          <w:shd w:val="clear" w:color="auto" w:fill="FFFFFF"/>
        </w:rPr>
      </w:pPr>
      <w:r w:rsidRPr="000F65A4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shd w:val="clear" w:color="auto" w:fill="FFFFFF"/>
        </w:rPr>
        <w:t>Отклоняющееся, или девиантное поведени</w:t>
      </w:r>
      <w:r w:rsidR="00391C95" w:rsidRPr="000F65A4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shd w:val="clear" w:color="auto" w:fill="FFFFFF"/>
        </w:rPr>
        <w:t>е</w:t>
      </w:r>
      <w:r w:rsidRPr="000F65A4">
        <w:rPr>
          <w:rFonts w:ascii="Times New Roman" w:hAnsi="Times New Roman" w:cs="Times New Roman"/>
          <w:color w:val="222222"/>
          <w:spacing w:val="-6"/>
          <w:sz w:val="24"/>
          <w:szCs w:val="24"/>
          <w:shd w:val="clear" w:color="auto" w:fill="FFFFFF"/>
        </w:rPr>
        <w:t xml:space="preserve"> — </w:t>
      </w:r>
      <w:r w:rsidRPr="000F65A4">
        <w:rPr>
          <w:rFonts w:ascii="Times New Roman" w:hAnsi="Times New Roman" w:cs="Times New Roman"/>
          <w:b w:val="0"/>
          <w:color w:val="222222"/>
          <w:spacing w:val="-6"/>
          <w:sz w:val="24"/>
          <w:szCs w:val="24"/>
          <w:shd w:val="clear" w:color="auto" w:fill="FFFFFF"/>
        </w:rPr>
        <w:t>действия, не соответствующие официально установленным или фактически сложившимся в данном обществе (социальной группе) моральным и правовым нормам и приводящие нарушителя (девианта) к изоляции, лечению, исправлению или наказанию.</w:t>
      </w:r>
      <w:r w:rsidRPr="000F65A4">
        <w:rPr>
          <w:rFonts w:ascii="Times New Roman" w:hAnsi="Times New Roman" w:cs="Times New Roman"/>
          <w:color w:val="222222"/>
          <w:spacing w:val="-6"/>
          <w:sz w:val="24"/>
          <w:szCs w:val="24"/>
          <w:shd w:val="clear" w:color="auto" w:fill="FFFFFF"/>
        </w:rPr>
        <w:t xml:space="preserve"> </w:t>
      </w:r>
    </w:p>
    <w:p w:rsidR="00FB0C8A" w:rsidRPr="000F65A4" w:rsidRDefault="00FB0C8A" w:rsidP="00504A28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0F65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Основные виды девиантного поведения:</w:t>
      </w:r>
      <w:r w:rsidRPr="000F65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0F65A4">
        <w:rPr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преступность, алкоголизм, наркомания, суицид, проституция, сексуальные девиации.</w:t>
      </w:r>
      <w:proofErr w:type="gramEnd"/>
      <w:r w:rsidRPr="000F65A4">
        <w:rPr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 </w:t>
      </w:r>
      <w:r w:rsidRPr="000F65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Понятие девиантное поведение шире понятий «делинквентность» (противоправное, преступное, криминальное поведение) и «антиобщественное поведение» (асоциальность).</w:t>
      </w:r>
    </w:p>
    <w:p w:rsidR="00391C95" w:rsidRPr="000F65A4" w:rsidRDefault="00391C95" w:rsidP="00504A2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A4">
        <w:rPr>
          <w:rFonts w:ascii="Times New Roman" w:hAnsi="Times New Roman" w:cs="Times New Roman"/>
          <w:b/>
          <w:sz w:val="24"/>
          <w:szCs w:val="24"/>
        </w:rPr>
        <w:t xml:space="preserve">Профилактика безнадзорности и правонарушений несовершеннолетних </w:t>
      </w:r>
      <w:proofErr w:type="gramStart"/>
      <w:r w:rsidRPr="000F65A4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0F65A4">
        <w:rPr>
          <w:rFonts w:ascii="Times New Roman" w:hAnsi="Times New Roman" w:cs="Times New Roman"/>
          <w:sz w:val="24"/>
          <w:szCs w:val="24"/>
        </w:rPr>
        <w:t>истема социальных, правовых и иных мер, которые направлены на выявление и устранение причин и условий, способствующих безнадзорности, беспризорности, совершению несовершеннолетними правонарушений, и осуществляются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2A4A13" w:rsidRPr="000F65A4" w:rsidRDefault="002A4A13" w:rsidP="00504A28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65A4">
        <w:rPr>
          <w:rFonts w:ascii="Times New Roman" w:hAnsi="Times New Roman" w:cs="Times New Roman"/>
          <w:b w:val="0"/>
          <w:sz w:val="24"/>
          <w:szCs w:val="24"/>
        </w:rPr>
        <w:t>Согласно Зак</w:t>
      </w:r>
      <w:r w:rsidR="00BA48C2" w:rsidRPr="000F65A4">
        <w:rPr>
          <w:rFonts w:ascii="Times New Roman" w:hAnsi="Times New Roman" w:cs="Times New Roman"/>
          <w:b w:val="0"/>
          <w:sz w:val="24"/>
          <w:szCs w:val="24"/>
        </w:rPr>
        <w:t>о</w:t>
      </w:r>
      <w:r w:rsidRPr="000F65A4">
        <w:rPr>
          <w:rFonts w:ascii="Times New Roman" w:hAnsi="Times New Roman" w:cs="Times New Roman"/>
          <w:b w:val="0"/>
          <w:sz w:val="24"/>
          <w:szCs w:val="24"/>
        </w:rPr>
        <w:t>ну Республики Беларусь «Об основах системы профилактики безнадзорности и правонарушений несовершеннолетних»</w:t>
      </w:r>
      <w:r w:rsidR="00BA48C2" w:rsidRPr="000F65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F65A4">
        <w:rPr>
          <w:rFonts w:ascii="Times New Roman" w:hAnsi="Times New Roman" w:cs="Times New Roman"/>
          <w:b w:val="0"/>
          <w:sz w:val="24"/>
          <w:szCs w:val="24"/>
        </w:rPr>
        <w:t>от 31 мая 2003 г. N 200-З</w:t>
      </w:r>
      <w:r w:rsidR="00BA48C2" w:rsidRPr="000F65A4">
        <w:rPr>
          <w:rFonts w:ascii="Times New Roman" w:hAnsi="Times New Roman" w:cs="Times New Roman"/>
          <w:b w:val="0"/>
          <w:sz w:val="24"/>
          <w:szCs w:val="24"/>
        </w:rPr>
        <w:t xml:space="preserve"> (изменения и дополнения от </w:t>
      </w:r>
      <w:proofErr w:type="spellStart"/>
      <w:proofErr w:type="gramStart"/>
      <w:r w:rsidR="00BA48C2" w:rsidRPr="000F65A4">
        <w:rPr>
          <w:rFonts w:ascii="Times New Roman" w:hAnsi="Times New Roman" w:cs="Times New Roman"/>
          <w:b w:val="0"/>
          <w:sz w:val="24"/>
          <w:szCs w:val="24"/>
        </w:rPr>
        <w:t>от</w:t>
      </w:r>
      <w:proofErr w:type="spellEnd"/>
      <w:proofErr w:type="gramEnd"/>
      <w:r w:rsidR="00BA48C2" w:rsidRPr="000F65A4">
        <w:rPr>
          <w:rFonts w:ascii="Times New Roman" w:hAnsi="Times New Roman" w:cs="Times New Roman"/>
          <w:b w:val="0"/>
          <w:sz w:val="24"/>
          <w:szCs w:val="24"/>
        </w:rPr>
        <w:t xml:space="preserve"> 09.01.2017 </w:t>
      </w:r>
      <w:hyperlink r:id="rId5" w:history="1">
        <w:r w:rsidR="00BA48C2" w:rsidRPr="000F65A4">
          <w:rPr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№ 18-З</w:t>
        </w:r>
      </w:hyperlink>
      <w:r w:rsidR="00BA48C2" w:rsidRPr="000F65A4">
        <w:rPr>
          <w:rFonts w:ascii="Times New Roman" w:hAnsi="Times New Roman" w:cs="Times New Roman"/>
          <w:b w:val="0"/>
          <w:sz w:val="24"/>
          <w:szCs w:val="24"/>
        </w:rPr>
        <w:t>) создана система</w:t>
      </w:r>
      <w:r w:rsidR="00BA48C2" w:rsidRPr="000F65A4">
        <w:rPr>
          <w:sz w:val="24"/>
          <w:szCs w:val="24"/>
        </w:rPr>
        <w:t xml:space="preserve"> </w:t>
      </w:r>
      <w:r w:rsidR="00BA48C2" w:rsidRPr="000F65A4">
        <w:rPr>
          <w:rFonts w:ascii="Times New Roman" w:hAnsi="Times New Roman" w:cs="Times New Roman"/>
          <w:b w:val="0"/>
          <w:sz w:val="24"/>
          <w:szCs w:val="24"/>
        </w:rPr>
        <w:t xml:space="preserve">органов и учреждений, осуществляющих профилактику безнадзорности и правонарушений несовершеннолетних.  </w:t>
      </w:r>
    </w:p>
    <w:p w:rsidR="00F93E77" w:rsidRPr="000F65A4" w:rsidRDefault="00BA48C2" w:rsidP="00504A2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5A4">
        <w:rPr>
          <w:rFonts w:ascii="Times New Roman" w:hAnsi="Times New Roman" w:cs="Times New Roman"/>
          <w:sz w:val="24"/>
          <w:szCs w:val="24"/>
        </w:rPr>
        <w:t xml:space="preserve">Органами, осуществляющими профилактику безнадзорности и правонарушений несовершеннолетних, являются: </w:t>
      </w:r>
    </w:p>
    <w:p w:rsidR="00F93E77" w:rsidRPr="000F65A4" w:rsidRDefault="00BA48C2" w:rsidP="00504A28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5A4">
        <w:rPr>
          <w:rFonts w:ascii="Times New Roman" w:hAnsi="Times New Roman" w:cs="Times New Roman"/>
          <w:sz w:val="24"/>
          <w:szCs w:val="24"/>
        </w:rPr>
        <w:t xml:space="preserve">комиссии по делам несовершеннолетних; </w:t>
      </w:r>
    </w:p>
    <w:p w:rsidR="00F93E77" w:rsidRPr="000F65A4" w:rsidRDefault="00BA48C2" w:rsidP="00504A28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5A4">
        <w:rPr>
          <w:rFonts w:ascii="Times New Roman" w:hAnsi="Times New Roman" w:cs="Times New Roman"/>
          <w:sz w:val="24"/>
          <w:szCs w:val="24"/>
        </w:rPr>
        <w:t>органы опеки и попечительства;</w:t>
      </w:r>
    </w:p>
    <w:p w:rsidR="002C0051" w:rsidRPr="000F65A4" w:rsidRDefault="00BA48C2" w:rsidP="00504A28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5A4">
        <w:rPr>
          <w:rFonts w:ascii="Times New Roman" w:hAnsi="Times New Roman" w:cs="Times New Roman"/>
          <w:sz w:val="24"/>
          <w:szCs w:val="24"/>
        </w:rPr>
        <w:t>Министерство образования Р</w:t>
      </w:r>
      <w:r w:rsidR="00F93E77" w:rsidRPr="000F65A4">
        <w:rPr>
          <w:rFonts w:ascii="Times New Roman" w:hAnsi="Times New Roman" w:cs="Times New Roman"/>
          <w:sz w:val="24"/>
          <w:szCs w:val="24"/>
        </w:rPr>
        <w:t>Б</w:t>
      </w:r>
      <w:r w:rsidRPr="000F65A4">
        <w:rPr>
          <w:rFonts w:ascii="Times New Roman" w:hAnsi="Times New Roman" w:cs="Times New Roman"/>
          <w:sz w:val="24"/>
          <w:szCs w:val="24"/>
        </w:rPr>
        <w:t>;</w:t>
      </w:r>
    </w:p>
    <w:p w:rsidR="002C0051" w:rsidRPr="000F65A4" w:rsidRDefault="00BA48C2" w:rsidP="00504A28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5A4">
        <w:rPr>
          <w:rFonts w:ascii="Times New Roman" w:hAnsi="Times New Roman" w:cs="Times New Roman"/>
          <w:sz w:val="24"/>
          <w:szCs w:val="24"/>
        </w:rPr>
        <w:t>Министерство здравоохранения РБ;</w:t>
      </w:r>
    </w:p>
    <w:p w:rsidR="002C0051" w:rsidRPr="000F65A4" w:rsidRDefault="00BA48C2" w:rsidP="00504A28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5A4">
        <w:rPr>
          <w:rFonts w:ascii="Times New Roman" w:hAnsi="Times New Roman" w:cs="Times New Roman"/>
          <w:sz w:val="24"/>
          <w:szCs w:val="24"/>
        </w:rPr>
        <w:t>Министерство труда и социальной защиты Р</w:t>
      </w:r>
      <w:r w:rsidR="002C0051" w:rsidRPr="000F65A4">
        <w:rPr>
          <w:rFonts w:ascii="Times New Roman" w:hAnsi="Times New Roman" w:cs="Times New Roman"/>
          <w:sz w:val="24"/>
          <w:szCs w:val="24"/>
        </w:rPr>
        <w:t>Б;</w:t>
      </w:r>
    </w:p>
    <w:p w:rsidR="00BA48C2" w:rsidRPr="000F65A4" w:rsidRDefault="00BA48C2" w:rsidP="00504A28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5A4">
        <w:rPr>
          <w:rFonts w:ascii="Times New Roman" w:hAnsi="Times New Roman" w:cs="Times New Roman"/>
          <w:sz w:val="24"/>
          <w:szCs w:val="24"/>
        </w:rPr>
        <w:t>Министе</w:t>
      </w:r>
      <w:r w:rsidR="002C0051" w:rsidRPr="000F65A4">
        <w:rPr>
          <w:rFonts w:ascii="Times New Roman" w:hAnsi="Times New Roman" w:cs="Times New Roman"/>
          <w:sz w:val="24"/>
          <w:szCs w:val="24"/>
        </w:rPr>
        <w:t xml:space="preserve">рство внутренних дел РБ </w:t>
      </w:r>
      <w:r w:rsidRPr="000F65A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2C0051" w:rsidRPr="000F65A4">
        <w:rPr>
          <w:rFonts w:ascii="Times New Roman" w:hAnsi="Times New Roman" w:cs="Times New Roman"/>
          <w:i/>
          <w:sz w:val="24"/>
          <w:szCs w:val="24"/>
        </w:rPr>
        <w:t>согл</w:t>
      </w:r>
      <w:proofErr w:type="spellEnd"/>
      <w:r w:rsidR="00202797" w:rsidRPr="000F65A4">
        <w:rPr>
          <w:rFonts w:ascii="Times New Roman" w:hAnsi="Times New Roman" w:cs="Times New Roman"/>
          <w:i/>
          <w:sz w:val="24"/>
          <w:szCs w:val="24"/>
        </w:rPr>
        <w:t>.</w:t>
      </w:r>
      <w:r w:rsidR="002C0051" w:rsidRPr="000F65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65A4">
        <w:rPr>
          <w:rFonts w:ascii="Times New Roman" w:hAnsi="Times New Roman" w:cs="Times New Roman"/>
          <w:i/>
          <w:sz w:val="24"/>
          <w:szCs w:val="24"/>
        </w:rPr>
        <w:t>ч</w:t>
      </w:r>
      <w:r w:rsidR="00202797" w:rsidRPr="000F65A4">
        <w:rPr>
          <w:rFonts w:ascii="Times New Roman" w:hAnsi="Times New Roman" w:cs="Times New Roman"/>
          <w:i/>
          <w:sz w:val="24"/>
          <w:szCs w:val="24"/>
        </w:rPr>
        <w:t>.</w:t>
      </w:r>
      <w:r w:rsidR="002C0051" w:rsidRPr="000F65A4">
        <w:rPr>
          <w:rFonts w:ascii="Times New Roman" w:hAnsi="Times New Roman" w:cs="Times New Roman"/>
          <w:i/>
          <w:sz w:val="24"/>
          <w:szCs w:val="24"/>
        </w:rPr>
        <w:t xml:space="preserve">1 </w:t>
      </w:r>
      <w:r w:rsidRPr="000F65A4">
        <w:rPr>
          <w:rFonts w:ascii="Times New Roman" w:hAnsi="Times New Roman" w:cs="Times New Roman"/>
          <w:i/>
          <w:sz w:val="24"/>
          <w:szCs w:val="24"/>
        </w:rPr>
        <w:t>ст</w:t>
      </w:r>
      <w:r w:rsidR="00202797" w:rsidRPr="000F65A4">
        <w:rPr>
          <w:rFonts w:ascii="Times New Roman" w:hAnsi="Times New Roman" w:cs="Times New Roman"/>
          <w:i/>
          <w:sz w:val="24"/>
          <w:szCs w:val="24"/>
        </w:rPr>
        <w:t>.</w:t>
      </w:r>
      <w:r w:rsidRPr="000F65A4">
        <w:rPr>
          <w:rFonts w:ascii="Times New Roman" w:hAnsi="Times New Roman" w:cs="Times New Roman"/>
          <w:i/>
          <w:sz w:val="24"/>
          <w:szCs w:val="24"/>
        </w:rPr>
        <w:t xml:space="preserve">4 в ред. </w:t>
      </w:r>
      <w:hyperlink r:id="rId6" w:history="1">
        <w:r w:rsidRPr="000F65A4">
          <w:rPr>
            <w:rFonts w:ascii="Times New Roman" w:hAnsi="Times New Roman" w:cs="Times New Roman"/>
            <w:i/>
            <w:color w:val="000000" w:themeColor="text1"/>
            <w:sz w:val="24"/>
            <w:szCs w:val="24"/>
          </w:rPr>
          <w:t>Закона</w:t>
        </w:r>
      </w:hyperlink>
      <w:r w:rsidRPr="000F65A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0F65A4">
        <w:rPr>
          <w:rFonts w:ascii="Times New Roman" w:hAnsi="Times New Roman" w:cs="Times New Roman"/>
          <w:i/>
          <w:sz w:val="24"/>
          <w:szCs w:val="24"/>
        </w:rPr>
        <w:t>РБ</w:t>
      </w:r>
      <w:r w:rsidR="002C0051" w:rsidRPr="000F65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65A4">
        <w:rPr>
          <w:rFonts w:ascii="Times New Roman" w:hAnsi="Times New Roman" w:cs="Times New Roman"/>
          <w:i/>
          <w:sz w:val="24"/>
          <w:szCs w:val="24"/>
        </w:rPr>
        <w:t>от 09.01.2017 N 18-З)</w:t>
      </w:r>
      <w:r w:rsidR="002C0051" w:rsidRPr="000F65A4">
        <w:rPr>
          <w:rFonts w:ascii="Times New Roman" w:hAnsi="Times New Roman" w:cs="Times New Roman"/>
          <w:i/>
          <w:sz w:val="24"/>
          <w:szCs w:val="24"/>
        </w:rPr>
        <w:t>.</w:t>
      </w:r>
    </w:p>
    <w:p w:rsidR="005519E4" w:rsidRPr="000F65A4" w:rsidRDefault="00C0307B" w:rsidP="00504A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30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Профилактика девиантного поведения</w:t>
      </w:r>
      <w:r w:rsidRPr="00C030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ряд комплексных мер </w:t>
      </w:r>
      <w:proofErr w:type="gramStart"/>
      <w:r w:rsidRPr="00C030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proofErr w:type="gramEnd"/>
      <w:r w:rsidRPr="00C030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5519E4" w:rsidRPr="000F65A4" w:rsidRDefault="00C0307B" w:rsidP="00504A28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5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улучшению социальной ситуации развития ребенка;</w:t>
      </w:r>
    </w:p>
    <w:p w:rsidR="005519E4" w:rsidRPr="000F65A4" w:rsidRDefault="00C0307B" w:rsidP="00504A28">
      <w:pPr>
        <w:pStyle w:val="a4"/>
        <w:numPr>
          <w:ilvl w:val="0"/>
          <w:numId w:val="3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5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выявлению и устранению негативных факторов;</w:t>
      </w:r>
    </w:p>
    <w:p w:rsidR="00202797" w:rsidRPr="000F65A4" w:rsidRDefault="00C0307B" w:rsidP="00202797">
      <w:pPr>
        <w:pStyle w:val="a4"/>
        <w:numPr>
          <w:ilvl w:val="0"/>
          <w:numId w:val="3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5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созданию условий для благополучного развития личности.</w:t>
      </w:r>
    </w:p>
    <w:p w:rsidR="00202797" w:rsidRPr="000F65A4" w:rsidRDefault="005519E4" w:rsidP="00202797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5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C0307B" w:rsidRPr="000F65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рофилактика должна быть обширной и разнообразной. Нужно оценивать картину целостно и уже </w:t>
      </w:r>
      <w:proofErr w:type="gramStart"/>
      <w:r w:rsidR="00C0307B" w:rsidRPr="000F65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исходя из конкретной ситуации и возможностей планировать</w:t>
      </w:r>
      <w:proofErr w:type="gramEnd"/>
      <w:r w:rsidR="00C0307B" w:rsidRPr="000F65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работу.</w:t>
      </w:r>
    </w:p>
    <w:p w:rsidR="00202797" w:rsidRPr="000F65A4" w:rsidRDefault="00202797" w:rsidP="00202797">
      <w:pPr>
        <w:pStyle w:val="a3"/>
        <w:shd w:val="clear" w:color="auto" w:fill="FFFFFF"/>
        <w:spacing w:before="0" w:beforeAutospacing="0" w:after="0" w:afterAutospacing="0" w:line="302" w:lineRule="atLeast"/>
        <w:ind w:firstLine="709"/>
        <w:jc w:val="both"/>
        <w:rPr>
          <w:b/>
          <w:bCs/>
          <w:color w:val="212121"/>
        </w:rPr>
      </w:pPr>
      <w:r w:rsidRPr="000F65A4">
        <w:rPr>
          <w:b/>
          <w:bCs/>
          <w:color w:val="000000" w:themeColor="text1"/>
        </w:rPr>
        <w:t>Профилактическая работа должна иметь</w:t>
      </w:r>
      <w:r w:rsidRPr="000F65A4">
        <w:rPr>
          <w:b/>
          <w:bCs/>
          <w:color w:val="212121"/>
        </w:rPr>
        <w:t>:</w:t>
      </w:r>
    </w:p>
    <w:p w:rsidR="00202797" w:rsidRPr="000F65A4" w:rsidRDefault="00202797" w:rsidP="0020279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02" w:lineRule="atLeast"/>
        <w:jc w:val="both"/>
        <w:rPr>
          <w:b/>
          <w:bCs/>
          <w:color w:val="212121"/>
        </w:rPr>
      </w:pPr>
      <w:r w:rsidRPr="000F65A4">
        <w:rPr>
          <w:color w:val="000000" w:themeColor="text1"/>
        </w:rPr>
        <w:t>комплексный характер (воздействие на комплекс факторов);</w:t>
      </w:r>
    </w:p>
    <w:p w:rsidR="00202797" w:rsidRPr="000F65A4" w:rsidRDefault="00202797" w:rsidP="0020279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02" w:lineRule="atLeast"/>
        <w:jc w:val="both"/>
        <w:rPr>
          <w:b/>
          <w:bCs/>
          <w:color w:val="212121"/>
          <w:spacing w:val="-6"/>
        </w:rPr>
      </w:pPr>
      <w:r w:rsidRPr="000F65A4">
        <w:rPr>
          <w:color w:val="000000" w:themeColor="text1"/>
          <w:spacing w:val="-6"/>
        </w:rPr>
        <w:t>адресность (учет возрастной, тендерной и социально-психологической специфики целевой группы);</w:t>
      </w:r>
    </w:p>
    <w:p w:rsidR="00202797" w:rsidRPr="000F65A4" w:rsidRDefault="00202797" w:rsidP="0020279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02" w:lineRule="atLeast"/>
        <w:jc w:val="both"/>
        <w:rPr>
          <w:b/>
          <w:bCs/>
          <w:color w:val="212121"/>
        </w:rPr>
      </w:pPr>
      <w:r w:rsidRPr="000F65A4">
        <w:rPr>
          <w:color w:val="000000" w:themeColor="text1"/>
        </w:rPr>
        <w:t>массовость (приоритетность групповых форм работы);</w:t>
      </w:r>
    </w:p>
    <w:p w:rsidR="00202797" w:rsidRPr="000F65A4" w:rsidRDefault="00202797" w:rsidP="0020279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02" w:lineRule="atLeast"/>
        <w:jc w:val="both"/>
        <w:rPr>
          <w:b/>
          <w:bCs/>
          <w:color w:val="212121"/>
        </w:rPr>
      </w:pPr>
      <w:r w:rsidRPr="000F65A4">
        <w:rPr>
          <w:color w:val="000000" w:themeColor="text1"/>
        </w:rPr>
        <w:t>позитивность (минимизация риска негативных результатов);</w:t>
      </w:r>
    </w:p>
    <w:p w:rsidR="00202797" w:rsidRPr="000F65A4" w:rsidRDefault="00202797" w:rsidP="0020279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02" w:lineRule="atLeast"/>
        <w:jc w:val="both"/>
        <w:rPr>
          <w:b/>
          <w:bCs/>
          <w:color w:val="212121"/>
        </w:rPr>
      </w:pPr>
      <w:r w:rsidRPr="000F65A4">
        <w:rPr>
          <w:color w:val="000000" w:themeColor="text1"/>
        </w:rPr>
        <w:t>личная заинтересованность и ответственность участников психопрофилактической работы;</w:t>
      </w:r>
    </w:p>
    <w:p w:rsidR="00202797" w:rsidRPr="000F65A4" w:rsidRDefault="00202797" w:rsidP="0020279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02" w:lineRule="atLeast"/>
        <w:jc w:val="both"/>
        <w:rPr>
          <w:b/>
          <w:bCs/>
          <w:color w:val="212121"/>
        </w:rPr>
      </w:pPr>
      <w:r w:rsidRPr="000F65A4">
        <w:rPr>
          <w:color w:val="000000" w:themeColor="text1"/>
        </w:rPr>
        <w:t>устремленность в будущее (оценка последствий девиантного поведения, актуализация позитивных ценностей и целей, планирование будущего без агрессивного поведения);</w:t>
      </w:r>
    </w:p>
    <w:p w:rsidR="005519E4" w:rsidRPr="000F65A4" w:rsidRDefault="00202797" w:rsidP="0020279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02" w:lineRule="atLeast"/>
        <w:jc w:val="both"/>
        <w:rPr>
          <w:b/>
          <w:bCs/>
          <w:color w:val="212121"/>
        </w:rPr>
      </w:pPr>
      <w:r w:rsidRPr="000F65A4">
        <w:rPr>
          <w:color w:val="000000" w:themeColor="text1"/>
        </w:rPr>
        <w:t>профессиональная компетентность (необходимость целенаправленной подготовки специалистов).</w:t>
      </w:r>
    </w:p>
    <w:p w:rsidR="005519E4" w:rsidRPr="000F65A4" w:rsidRDefault="005519E4" w:rsidP="00504A28">
      <w:pPr>
        <w:pStyle w:val="a4"/>
        <w:shd w:val="clear" w:color="auto" w:fill="FFFFFF"/>
        <w:spacing w:after="100" w:afterAutospacing="1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F65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</w:t>
      </w:r>
      <w:r w:rsidRPr="005519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рофилактическ</w:t>
      </w:r>
      <w:r w:rsidRPr="000F65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ая</w:t>
      </w:r>
      <w:r w:rsidRPr="005519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и коррекционн</w:t>
      </w:r>
      <w:r w:rsidRPr="000F65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ая</w:t>
      </w:r>
      <w:r w:rsidRPr="005519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работ</w:t>
      </w:r>
      <w:r w:rsidRPr="000F65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а включает в себя множество разнообразных вариантов работы, </w:t>
      </w:r>
      <w:r w:rsidR="00202797" w:rsidRPr="000F65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ряд учёных предлагают некоторые из них</w:t>
      </w:r>
      <w:r w:rsidRPr="005519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5519E4" w:rsidRPr="000F65A4" w:rsidRDefault="005519E4" w:rsidP="00504A28">
      <w:pPr>
        <w:pStyle w:val="a4"/>
        <w:numPr>
          <w:ilvl w:val="0"/>
          <w:numId w:val="5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1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Горбунов </w:t>
      </w:r>
      <w:r w:rsidRPr="000F65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А.</w:t>
      </w:r>
      <w:r w:rsidRPr="00551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С. считает, что важнейшим этапом в профилактической работе является выявление типа акцентуаций детей и подростков. Подростки с явными акцентуациями обладают повышенным риском стать </w:t>
      </w:r>
      <w:proofErr w:type="spellStart"/>
      <w:r w:rsidRPr="00551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девиантами</w:t>
      </w:r>
      <w:proofErr w:type="spellEnd"/>
      <w:r w:rsidRPr="00551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Они более податливы внешнему влиянию, негативной окружающей среде и психическим травмам. При определенных факторах, воздействующих на «слабое» место подростка, акцентуации могут перерасти в отклонения. </w:t>
      </w:r>
    </w:p>
    <w:p w:rsidR="005519E4" w:rsidRPr="000F65A4" w:rsidRDefault="005519E4" w:rsidP="00504A28">
      <w:pPr>
        <w:pStyle w:val="a4"/>
        <w:numPr>
          <w:ilvl w:val="0"/>
          <w:numId w:val="5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5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Дзержинская Л.Б. предлагает корректировать и предотвращать девиации с помощью летних спортивно-оздоровительных лагерей. Главная цель работы – создание условий, подходящих для смены жизненных ценностей, установок и принципов ребенка, а также его активное развитие и включение в социальную позитивную жизнь.</w:t>
      </w:r>
    </w:p>
    <w:p w:rsidR="00504A28" w:rsidRPr="000F65A4" w:rsidRDefault="005519E4" w:rsidP="00504A28">
      <w:pPr>
        <w:pStyle w:val="a4"/>
        <w:numPr>
          <w:ilvl w:val="0"/>
          <w:numId w:val="5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F65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Левус</w:t>
      </w:r>
      <w:proofErr w:type="spellEnd"/>
      <w:r w:rsidRPr="000F65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Э.В. предлагает выявлять склонности к отклонениям у подростков на ранних этапах. Автор рекомендует проводить массовые тесты, на которые отвечать будет сам подросток. Это один из способов профилактики. Данный способ поможет быстро и эффективно выявить склонности к какой-то конкретной девиации.</w:t>
      </w:r>
    </w:p>
    <w:p w:rsidR="00202797" w:rsidRPr="000F65A4" w:rsidRDefault="00504A28" w:rsidP="00202797">
      <w:pPr>
        <w:pStyle w:val="a4"/>
        <w:shd w:val="clear" w:color="auto" w:fill="FFFFFF"/>
        <w:spacing w:after="100" w:afterAutospacing="1"/>
        <w:ind w:left="0" w:firstLine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proofErr w:type="gramStart"/>
      <w:r w:rsidRPr="000F65A4">
        <w:rPr>
          <w:rFonts w:ascii="Times New Roman" w:hAnsi="Times New Roman" w:cs="Times New Roman"/>
          <w:spacing w:val="-6"/>
          <w:sz w:val="24"/>
          <w:szCs w:val="24"/>
        </w:rPr>
        <w:t>Деятельность по профилактике безнадзорности и правонарушений несовершеннолетних основывается на принципах законности, демократизма, гуманного обращения с несовершеннолетними, поддержки семьи и взаимодействия с ней, индивидуального подхода к воспитанию несовершеннолетних с соблюдением конфиденциальности полученной информации, государственной поддержки органов, учреждений и иных организаций, осуществляющих деятельность, связанную с профилактикой безнадзорности и правонарушений несовершеннолетних, обеспечения ответственности должностных лиц и граждан за нарушение прав и законных интересов</w:t>
      </w:r>
      <w:proofErr w:type="gramEnd"/>
      <w:r w:rsidRPr="000F65A4">
        <w:rPr>
          <w:rFonts w:ascii="Times New Roman" w:hAnsi="Times New Roman" w:cs="Times New Roman"/>
          <w:spacing w:val="-6"/>
          <w:sz w:val="24"/>
          <w:szCs w:val="24"/>
        </w:rPr>
        <w:t xml:space="preserve"> несовершеннолетних.</w:t>
      </w:r>
    </w:p>
    <w:p w:rsidR="00504A28" w:rsidRPr="000F65A4" w:rsidRDefault="00202797" w:rsidP="00202797">
      <w:pPr>
        <w:pStyle w:val="a4"/>
        <w:shd w:val="clear" w:color="auto" w:fill="FFFFFF"/>
        <w:spacing w:after="100" w:afterAutospacing="1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65A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</w:t>
      </w:r>
      <w:r w:rsidR="00504A28" w:rsidRPr="000F65A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сновным способом профилактики девиаций можно считать организацию досуга детей. Чаще всего подростки предоставлены сами себе и нередко занятия они себе придумывают асоциальные. Потому очень важно устраивать ребенка в кружки по интересам, факультативы, секции. Задача со стороны государ</w:t>
      </w:r>
      <w:r w:rsidRPr="000F65A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ства – сделать досуг доступным.</w:t>
      </w:r>
    </w:p>
    <w:p w:rsidR="00504A28" w:rsidRPr="000F65A4" w:rsidRDefault="00504A28" w:rsidP="00504A28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A4A13" w:rsidRPr="000F65A4" w:rsidRDefault="002A4A13" w:rsidP="002A4A1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A4A13" w:rsidRPr="002A4A13" w:rsidRDefault="002A4A13" w:rsidP="002A4A1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sectPr w:rsidR="002A4A13" w:rsidRPr="002A4A13" w:rsidSect="000F65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02E8"/>
    <w:multiLevelType w:val="hybridMultilevel"/>
    <w:tmpl w:val="4536A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738C4"/>
    <w:multiLevelType w:val="hybridMultilevel"/>
    <w:tmpl w:val="DBE6A6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1F2743"/>
    <w:multiLevelType w:val="hybridMultilevel"/>
    <w:tmpl w:val="E8662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41A79"/>
    <w:multiLevelType w:val="multilevel"/>
    <w:tmpl w:val="BA4C8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2317F6"/>
    <w:multiLevelType w:val="multilevel"/>
    <w:tmpl w:val="D6E0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B13646"/>
    <w:multiLevelType w:val="hybridMultilevel"/>
    <w:tmpl w:val="B3204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58403D"/>
    <w:multiLevelType w:val="hybridMultilevel"/>
    <w:tmpl w:val="2708B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4A13"/>
    <w:rsid w:val="000F65A4"/>
    <w:rsid w:val="00202797"/>
    <w:rsid w:val="002A4A13"/>
    <w:rsid w:val="002C0051"/>
    <w:rsid w:val="00391C95"/>
    <w:rsid w:val="00504A28"/>
    <w:rsid w:val="005519E4"/>
    <w:rsid w:val="00571F20"/>
    <w:rsid w:val="00666D86"/>
    <w:rsid w:val="006B6B1D"/>
    <w:rsid w:val="008458F6"/>
    <w:rsid w:val="00A10DA8"/>
    <w:rsid w:val="00BA48C2"/>
    <w:rsid w:val="00C0307B"/>
    <w:rsid w:val="00F93E77"/>
    <w:rsid w:val="00FB0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A4A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BA48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C03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519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0BDFC1401B989F955B87C7119E534CFA5EFEEFC64C740A5EA4A8DF2D47EDE25E86C60A4E73DE64870B8FABB83t5qBG" TargetMode="External"/><Relationship Id="rId5" Type="http://schemas.openxmlformats.org/officeDocument/2006/relationships/hyperlink" Target="consultantplus://offline/ref=10BDFC1401B989F955B87C7119E534CFA5EFEEFC64C740A5EA4A8DF2D47EDE25E86C60A4E73DE64870B8FABB82t5q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2019-02-20T05:24:00Z</dcterms:created>
  <dcterms:modified xsi:type="dcterms:W3CDTF">2019-02-20T07:44:00Z</dcterms:modified>
</cp:coreProperties>
</file>